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hd w:val="clear" w:fill="FFFFFF"/>
        <w:spacing w:before="0" w:after="20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kern w:val="2"/>
          <w:sz w:val="24"/>
          <w:szCs w:val="20"/>
        </w:rPr>
        <w:t>Информация об условиях питания в ГБУСО «Центр социальной помощи семье и детям п. Белые Берега Фокинского района г. Брянска»</w:t>
      </w:r>
    </w:p>
    <w:tbl>
      <w:tblPr>
        <w:tblW w:w="9868" w:type="dxa"/>
        <w:jc w:val="left"/>
        <w:tblInd w:w="-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563"/>
        <w:gridCol w:w="2950"/>
        <w:gridCol w:w="6355"/>
      </w:tblGrid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в учреждении осуществляется за счёт: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бюджетных средств 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питания: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СанПиН 2.4.1.3049-13, СанПиН2.4.5.2409-08</w:t>
            </w:r>
          </w:p>
        </w:tc>
      </w:tr>
      <w:tr>
        <w:trPr>
          <w:trHeight w:val="839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организацию питания несет: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отделения помощи семье, женщинам и детям со стационаром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питания детей (получение, хранение, и учет продуктов питания, производство кулинарной продукции на пищеблоке, создание условий для приема пищи в группах) осуществляют: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учреждения в соответствии со штатным расписанием и возложенными функциональными должностными обязанностями (завхоз, повара, кухонный рабочий, воспитатели, помощники воспитателей, медицинская сестра)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получают: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Пятиразовое питание, второй ужин в виде кисломолочных продуктов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организации питания воспитанников учитываются: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физиологические нормы суточной потребности в основных пищевых веществах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распределении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общей калорийности</w:t>
            </w:r>
            <w:r>
              <w:rPr>
                <w:rFonts w:ascii="Times New Roman" w:hAnsi="Times New Roman"/>
                <w:sz w:val="24"/>
                <w:szCs w:val="24"/>
              </w:rPr>
              <w:t> суточного питания детей пребывающих в учреждении круглосуточно используется следующий норматив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завтрак- 20%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– 30%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 – 15%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 -25%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ужин – 5-10%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учреждении осуществляется: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примерным циклическим четырнадцатидневным меню, разработанным на основе физиологических потребностей детей в веществах с учётом рекомендуемых среднесуточных норм питания для возрастных категорий с 3 до 7 лет и 7-18 лет, утвержденным директором учреждения. При составлении меню и расчёте калорийности соблюдается оптимальное соотношение пищевых веществ (белков, жиров, и углеводов) которое составляет 1:1:4 соответственно.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блюд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первых, вторых блюд , выпечки осуществляется на основании технологических карт оформленных в картотеке блюд в соответствии с четырнадцатидневным меню.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меню включаются: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Молоко, сметана, мясо, картофель, овощи, хлеб, крупы, растительное и сливочное масло, сахар, соль., компоты. Остальные продукты: творог, рыба, яйцо, сыр и т.д.- 2-3 раза в неделю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отсутствии, каких – либо продуктов: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производится замена на равноценные по составу продукты в соответствии с утвержденной СанПиН 2.4.5. 2409-08, СанПиН2.4.5.2409-08таблицей замены продуктов по белкам и углеводам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примерного утвержденного меню: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составляется меню – требование установленного образца, с указанием выхода блюд для детей разного возраста, которое утверждается директором учреждения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профилактики гиповитаминозов в учреждении  проводится круглогодичная искусственная С – витаминизация готовых блюд: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витамина С вводят в третье блюдо после охлаждения непосредственно перед выдачей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пищи на группы осуществляется: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утвержденному графику только после проведения приемочного контроля бракеражной комиссией. Результаты контроля регистрируются в журнале «Бракеража готовой кулинарной продукции» продукции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продукты хранятся в соответствии: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условиями их хранения и сроками их реализации, установленными предприятием – изготовителем в соответствии с нормативно – технической документацией. Складское помещение  для хранения продуктов  оборудовано прибором для измерения температуры воздуха,относительной влажности (гигрометр), достаточным холодильным оборудованием с контрольными термометрами.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Устройство, оборудование и содержание пищеблока учреждения соответствует: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санитарным правилам к организации питания детей. Всё технологическое и холодильное оборудование находится в исправном состоянии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приготовления пищи используются: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электрооборудование, духовка, электрическая плита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пищеблока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пищеблока проводится ежедневная влажная уборка, генеральная уборка по утвержденному графику.</w:t>
            </w:r>
          </w:p>
        </w:tc>
      </w:tr>
      <w:tr>
        <w:trPr/>
        <w:tc>
          <w:tcPr>
            <w:tcW w:w="9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200"/>
              <w:jc w:val="center"/>
              <w:rPr>
                <w:rFonts w:ascii="Arial" w:hAnsi="Arial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 учреждении за организацию питания отвечает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отделения помощи семье, женщинам и детям со стационаром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Наталья Вячеславовна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с понедельника по четверг: 8.30- 16.45; 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 8.30- 16.30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по организации питания можно задать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личной встрече по адресу:241902, г. Брянск, п. Белые Берега, ул. Ромашина, д.7 кабинет медицинской сестры.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телефону: 8(4832)71-42-82;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электронной почте: </w:t>
            </w:r>
            <w:hyperlink r:id="rId2"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brfok</w:t>
              </w:r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pr</w:t>
              </w:r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ascii="Times New Roman" w:hAnsi="Times New Roman"/>
                  <w:b/>
                  <w:color w:val="000000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(законных представителей) по организации питания – пятница – 14.00- 16.30</w:t>
            </w:r>
          </w:p>
        </w:tc>
      </w:tr>
      <w:tr>
        <w:trPr/>
        <w:tc>
          <w:tcPr>
            <w:tcW w:w="9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200"/>
              <w:jc w:val="center"/>
              <w:rPr>
                <w:rFonts w:ascii="Arial" w:hAnsi="Arial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Приготовление блюд осуществляют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блюд осуществляют повара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Ольга Константиновна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Кривченкова Ольга Александровна</w:t>
            </w:r>
          </w:p>
        </w:tc>
      </w:tr>
      <w:tr>
        <w:trPr/>
        <w:tc>
          <w:tcPr>
            <w:tcW w:w="9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200"/>
              <w:jc w:val="center"/>
              <w:rPr>
                <w:rFonts w:ascii="Arial" w:hAnsi="Arial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Заказ продуктов осуществляет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Копцова Галина Ивановна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в учреждение поставляют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Брянский хлебокомбинат №1, ЗАО «Карачевмолпром», ИП Вольпер Л.В., ИП Голофаев Д.С.,ИП Гурьянова А.Л., ИП Сидоренко А.С., ОАО «Брянский молочный комбинат», ООО «Жирятинские деликатесы», ООО «Коко», ООО «Арбелла», ООО «Царь-мясо».</w:t>
            </w:r>
          </w:p>
        </w:tc>
      </w:tr>
      <w:tr>
        <w:trPr/>
        <w:tc>
          <w:tcPr>
            <w:tcW w:w="9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200"/>
              <w:jc w:val="center"/>
              <w:rPr>
                <w:rFonts w:ascii="Arial" w:hAnsi="Arial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График выдачи готовых блюд на группы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– завтрак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 обед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полдник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ужин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 – второй ужин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 – завтрак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13.15 - обед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полдник</w:t>
            </w:r>
          </w:p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ужин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 – второй ужин</w:t>
            </w:r>
          </w:p>
        </w:tc>
      </w:tr>
      <w:tr>
        <w:trPr>
          <w:trHeight w:val="255" w:hRule="atLeast"/>
        </w:trPr>
        <w:tc>
          <w:tcPr>
            <w:tcW w:w="9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200"/>
              <w:jc w:val="center"/>
              <w:rPr>
                <w:rFonts w:ascii="Arial" w:hAnsi="Arial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Цикличное четырнадцатидневное меню</w:t>
            </w:r>
          </w:p>
        </w:tc>
      </w:tr>
      <w:tr>
        <w:trPr/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Четырнадцатидневное меню меню с 3 до 7 лет и с 7 до 18 лет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val="clear" w:fill="FFFFFF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личной встрече по адресу: 241902, г. Брянск, п. Белые Берега, ул. Ромашина, дом 7, кабинет медицинской сестры.</w:t>
            </w:r>
          </w:p>
          <w:p>
            <w:pPr>
              <w:pStyle w:val="Style20"/>
              <w:shd w:val="clear" w:fill="FFFFFF"/>
              <w:spacing w:before="0" w:after="200"/>
              <w:jc w:val="lef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телефону: 8(4832)71-42-82;</w:t>
            </w:r>
          </w:p>
        </w:tc>
      </w:tr>
    </w:tbl>
    <w:p>
      <w:pPr>
        <w:pStyle w:val="Style16"/>
        <w:shd w:val="clear" w:fill="FFFFFF"/>
        <w:spacing w:lineRule="auto" w:line="240" w:before="0" w:after="14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6"/>
        <w:shd w:val="clear" w:fill="FFFFFF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ПИТАНИЯ В СОЦИАЛЬНОМ УЧРЕЖДЕНИИ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sz w:val="28"/>
        </w:rPr>
        <w:t>Питание организовано в соответствии с СанПиН 2.4.1. 3049-13 от 15.05.2013г № 326 «Санитарно – эпидемиологические требования к устройству, содержанию и организации режима работы в дошкольных организациях», СанПиН 2.4.5. 2409-08 от 23.07.2008г № 45, на основании Цикличного четырнадцатидневного меню для организации питания детей от 3 до 7 лет, от 7 до 18 лет в ГБУСО «Центр социальной помощи семье и детям п. Белые Берега Фокинского района г. Брянска», реализующим  дополнительную общеобразовательную программу, с круглосуточным пребыванием. В течение дня детям предлагается 5 разовое питание (завтрак, обед, полдник, ужин, 2 ужин) приготовленное поварами на пищеблоке учреждения.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b/>
          <w:sz w:val="28"/>
        </w:rPr>
        <w:t>завтрак </w:t>
      </w:r>
      <w:r>
        <w:rPr>
          <w:rFonts w:ascii="Times New Roman" w:hAnsi="Times New Roman"/>
          <w:sz w:val="28"/>
        </w:rPr>
        <w:t>дети получают молочные каши: пшеничная, рисовая, гречневая, овсяная, манная, омлет. В качестве напитка – злаковый кофе с молоком, какао на молоке, бутерброды из булки пшеничной с маслом, сыром.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b/>
          <w:sz w:val="28"/>
        </w:rPr>
        <w:t>Обед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- закуска в виде салатов (огурца, свеклы, капусты, помидора). Первое горячее- - щи, борщ, рассольник, супы картофельный, из круп, макаронных изделий. Второе блюдо- мясное, рыбное с гарниром. Третье блюдо – компоты, кисель.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b/>
          <w:sz w:val="28"/>
        </w:rPr>
        <w:t>Полдник – </w:t>
      </w:r>
      <w:r>
        <w:rPr>
          <w:rFonts w:ascii="Times New Roman" w:hAnsi="Times New Roman"/>
          <w:sz w:val="28"/>
        </w:rPr>
        <w:t>творожная запеканка, выпечка, а также напиток- чай, фрукты.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b/>
          <w:sz w:val="28"/>
        </w:rPr>
        <w:t>Ужин</w:t>
      </w:r>
      <w:r>
        <w:rPr>
          <w:rFonts w:ascii="Times New Roman" w:hAnsi="Times New Roman"/>
        </w:rPr>
        <w:t xml:space="preserve"> – </w:t>
      </w:r>
      <w:r>
        <w:rPr>
          <w:rFonts w:ascii="Times New Roman" w:hAnsi="Times New Roman"/>
          <w:sz w:val="28"/>
        </w:rPr>
        <w:t>салат, рыбное или мясное блюдо с гарниром.</w:t>
      </w:r>
    </w:p>
    <w:p>
      <w:pPr>
        <w:pStyle w:val="Style1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b/>
          <w:sz w:val="28"/>
        </w:rPr>
        <w:t>Второй ужин</w:t>
      </w:r>
      <w:r>
        <w:rPr>
          <w:rFonts w:ascii="Times New Roman" w:hAnsi="Times New Roman"/>
        </w:rPr>
        <w:t xml:space="preserve"> – </w:t>
      </w:r>
      <w:r>
        <w:rPr>
          <w:rFonts w:ascii="Times New Roman" w:hAnsi="Times New Roman"/>
          <w:sz w:val="28"/>
        </w:rPr>
        <w:t>кисломолочные продукты и печенье.</w:t>
      </w:r>
    </w:p>
    <w:p>
      <w:pPr>
        <w:pStyle w:val="Style16"/>
        <w:spacing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  <w:r>
        <w:rPr>
          <w:rFonts w:ascii="Times New Roman" w:hAnsi="Times New Roman"/>
          <w:sz w:val="28"/>
        </w:rPr>
        <w:t>В учреждении вывешивается меню на каждый день. Ежедневно оставляются суточные пробы.  Продукты проходят тщательный контроль, имеют сертификаты качества. Питание проверяется Роспотребнадзором по Брянской области. Проводится С – витаминизация третьего блюда. В питании используется чистая питьевая вода. Дети пьют кипячёную воду, которая меняется каждые 3 часа, а также бутилированную воду. Все блюда, предлагаемые детям в учреждении, готовятся по технологическим картам. Калорийность соответствует физиологическим и возрастным потребностям детей, содержит необходимое количество белков, жиров и углеводов.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eff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54eff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u w:val="none"/>
    </w:rPr>
  </w:style>
  <w:style w:type="character" w:styleId="ListLabel2">
    <w:name w:val="ListLabel 2"/>
    <w:qFormat/>
    <w:rPr>
      <w:rFonts w:ascii="Arial" w:hAnsi="Arial"/>
      <w:b/>
      <w:color w:val="000000"/>
      <w:sz w:val="24"/>
      <w:lang w:val="en-US"/>
    </w:rPr>
  </w:style>
  <w:style w:type="character" w:styleId="ListLabel3">
    <w:name w:val="ListLabel 3"/>
    <w:qFormat/>
    <w:rPr>
      <w:rFonts w:ascii="Arial" w:hAnsi="Arial"/>
      <w:b/>
      <w:color w:val="000000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754eff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4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fok.pr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LibreOffice/6.0.5.2$Linux_X86_64 LibreOffice_project/00m0$Build-2</Application>
  <Pages>4</Pages>
  <Words>909</Words>
  <Characters>6287</Characters>
  <CharactersWithSpaces>7144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2019-06-19T06:46:00Z</dcterms:created>
  <dc:creator>Admin</dc:creator>
  <dc:description/>
  <dc:language>ru-RU</dc:language>
  <cp:lastModifiedBy/>
  <cp:lastPrinted>2019-10-08T13:47:00Z</cp:lastPrinted>
  <dcterms:modified xsi:type="dcterms:W3CDTF">2021-07-20T16:56:42Z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